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19C" w:rsidRPr="00377101" w:rsidRDefault="0064419C" w:rsidP="00377101">
      <w:pPr>
        <w:pStyle w:val="Titel"/>
        <w:rPr>
          <w:rFonts w:asciiTheme="majorHAnsi" w:hAnsiTheme="majorHAnsi"/>
          <w:sz w:val="40"/>
          <w:szCs w:val="40"/>
        </w:rPr>
      </w:pPr>
      <w:r w:rsidRPr="00377101">
        <w:rPr>
          <w:sz w:val="40"/>
          <w:szCs w:val="40"/>
        </w:rPr>
        <w:t>Vorschlag LinkedIn Caption</w:t>
      </w:r>
    </w:p>
    <w:p w:rsidR="0064419C" w:rsidRDefault="0064419C" w:rsidP="0064419C"/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Liebe Netzwerkpartner*innen,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wir würden uns sehr freuen, wenn Sie unsere Veranstaltung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Vorab vielen Dank für Ihre Unterstützung! 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Ihr Queraufstieg Team</w:t>
      </w:r>
    </w:p>
    <w:p w:rsidR="0064419C" w:rsidRDefault="0064419C" w:rsidP="0064419C">
      <w:pPr>
        <w:pBdr>
          <w:bottom w:val="single" w:sz="6" w:space="1" w:color="auto"/>
        </w:pBdr>
        <w:rPr>
          <w:rFonts w:asciiTheme="minorHAnsi" w:hAnsiTheme="minorHAnsi"/>
        </w:rPr>
      </w:pPr>
    </w:p>
    <w:p w:rsidR="0064419C" w:rsidRDefault="0064419C" w:rsidP="0064419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Unternehmensvertreter*innen über die Chancen und Möglichkeiten, die Studienabbrecher*innen beim Einstieg in die Ausbildung offenstehen und welche Potentiale sie in Studienabbrecher*innen sehen. Beratungsstellen </w:t>
      </w:r>
      <w:r w:rsidR="00E65A58">
        <w:rPr>
          <w:rFonts w:ascii="Palatino Linotype" w:hAnsi="Palatino Linotype"/>
          <w:sz w:val="24"/>
          <w:szCs w:val="24"/>
        </w:rPr>
        <w:t xml:space="preserve">präsentieren </w:t>
      </w:r>
      <w:bookmarkStart w:id="0" w:name="_GoBack"/>
      <w:bookmarkEnd w:id="0"/>
      <w:r>
        <w:rPr>
          <w:rFonts w:ascii="Palatino Linotype" w:hAnsi="Palatino Linotype"/>
          <w:sz w:val="24"/>
          <w:szCs w:val="24"/>
        </w:rPr>
        <w:t xml:space="preserve">dir Ihr Angebot  und erzählen, wie Sie dich bei der Entscheidungsfindung unterstützen können. Lass dich inspirieren und nutze die Gelegenheit, dich mit den Speaker*innen vor Ort auszutauschen und Beratungsangebote kennen zu lernen! 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unterstützt das Projekt Queraufstieg vom Forschungsinstitut Betriebliche Bildung (f-bb) </w:t>
      </w:r>
      <w:r>
        <w:rPr>
          <w:rFonts w:ascii="Palatino Linotype" w:hAnsi="Palatino Linotype"/>
          <w:sz w:val="24"/>
          <w:szCs w:val="24"/>
          <w:highlight w:val="yellow"/>
        </w:rPr>
        <w:t>(bitte verlinken)</w:t>
      </w:r>
      <w:r>
        <w:rPr>
          <w:rFonts w:ascii="Palatino Linotype" w:hAnsi="Palatino Linotype"/>
          <w:sz w:val="24"/>
          <w:szCs w:val="24"/>
        </w:rPr>
        <w:t xml:space="preserve">  eine positive Fehlerkultur: Für einen offenen Austausch über das Scheitern, ohne Stigma und Tabus!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Sei am 27.09. dabei und melde dich für die kostenfreie Veranstaltung an unter:</w:t>
      </w:r>
    </w:p>
    <w:p w:rsidR="005822B8" w:rsidRDefault="00E65A58" w:rsidP="005822B8">
      <w:pPr>
        <w:rPr>
          <w:rFonts w:ascii="Palatino Linotype" w:hAnsi="Palatino Linotype"/>
          <w:sz w:val="24"/>
          <w:szCs w:val="24"/>
        </w:rPr>
      </w:pPr>
      <w:hyperlink r:id="rId7" w:tgtFrame="_blank" w:tooltip="Shortened URL for https://www.queraufstieg.de/termin/fuckupstudienabbruch-berlin/?mtm_campaign=FUN-BE-Mediakit" w:history="1">
        <w:r w:rsidR="005822B8">
          <w:rPr>
            <w:rStyle w:val="Hyperlink"/>
            <w:rFonts w:ascii="Palatino Linotype" w:hAnsi="Palatino Linotype" w:cs="Helvetica"/>
            <w:color w:val="0236B9"/>
            <w:sz w:val="24"/>
            <w:szCs w:val="24"/>
            <w:shd w:val="clear" w:color="auto" w:fill="FFFFFF"/>
          </w:rPr>
          <w:t>https://bit.ly/3v0auoo</w:t>
        </w:r>
      </w:hyperlink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Mehr Infos unter: www.queraufstieg.de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berlin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fuckupnightberlin</w:t>
      </w:r>
      <w:proofErr w:type="spellEnd"/>
    </w:p>
    <w:p w:rsidR="00327036" w:rsidRPr="0064419C" w:rsidRDefault="00327036" w:rsidP="0064419C"/>
    <w:sectPr w:rsidR="00327036" w:rsidRPr="0064419C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70.25pt;height:472.5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374BE"/>
    <w:rsid w:val="00080BD8"/>
    <w:rsid w:val="00183262"/>
    <w:rsid w:val="002B132C"/>
    <w:rsid w:val="002F69D8"/>
    <w:rsid w:val="00324BB6"/>
    <w:rsid w:val="00327036"/>
    <w:rsid w:val="00377101"/>
    <w:rsid w:val="00400D93"/>
    <w:rsid w:val="00427F6E"/>
    <w:rsid w:val="004665D5"/>
    <w:rsid w:val="00481D3A"/>
    <w:rsid w:val="00515F1C"/>
    <w:rsid w:val="00527EBD"/>
    <w:rsid w:val="005822B8"/>
    <w:rsid w:val="006260E8"/>
    <w:rsid w:val="0064419C"/>
    <w:rsid w:val="00786E48"/>
    <w:rsid w:val="007B2EF7"/>
    <w:rsid w:val="007D7F9B"/>
    <w:rsid w:val="00804BAB"/>
    <w:rsid w:val="00941DA8"/>
    <w:rsid w:val="00947215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65A58"/>
    <w:rsid w:val="00EC5175"/>
    <w:rsid w:val="00F00DC8"/>
    <w:rsid w:val="00F05248"/>
    <w:rsid w:val="00F435B7"/>
    <w:rsid w:val="00F8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AAC62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t.ly/3v0auo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Wildner, Franziska</cp:lastModifiedBy>
  <cp:revision>11</cp:revision>
  <cp:lastPrinted>2021-06-14T08:06:00Z</cp:lastPrinted>
  <dcterms:created xsi:type="dcterms:W3CDTF">2022-03-21T14:19:00Z</dcterms:created>
  <dcterms:modified xsi:type="dcterms:W3CDTF">2022-07-21T08:45:00Z</dcterms:modified>
</cp:coreProperties>
</file>